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7E22CE"/>
        </w:rPr>
        <w:t xml:space="preserve">Performance Evaluation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Employee review with 1-5 rating scale</w:t>
      </w:r>
    </w:p>
    <w:p>
      <w:pPr>
        <w:spacing w:after="120" w:before="280"/>
      </w:pPr>
      <w:r>
        <w:rPr>
          <w:b/>
          <w:bCs/>
          <w:color w:val="7E22CE"/>
          <w:sz w:val="22"/>
          <w:szCs w:val="22"/>
        </w:rPr>
        <w:t xml:space="preserve">Employee &amp; review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Employee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Job title / department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Reviewer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Review period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E22CE"/>
          <w:sz w:val="22"/>
          <w:szCs w:val="22"/>
        </w:rPr>
        <w:t xml:space="preserve">Performance ratings (1 = poor, 5 = excellent)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5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Criteria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Quality of work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Productivity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Communication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Teamwork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Reliability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Initiative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Key strengths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Areas for improvement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Goals for next period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E22CE"/>
          <w:sz w:val="22"/>
          <w:szCs w:val="22"/>
        </w:rPr>
        <w:t xml:space="preserve">Overall &amp; signatures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Overall rating (1-5)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review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Employee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Reviewer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2026-07-17T06:03:40.702Z</dcterms:created>
  <dcterms:modified xsi:type="dcterms:W3CDTF">2026-07-17T06:03:40.702Z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